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105" w:leftChars="50" w:right="105" w:rightChars="50"/>
        <w:jc w:val="center"/>
        <w:rPr>
          <w:rFonts w:ascii="华文中宋" w:hAnsi="华文中宋" w:eastAsia="华文中宋" w:cs="华文中宋"/>
          <w:b/>
          <w:bCs/>
          <w:sz w:val="36"/>
          <w:szCs w:val="36"/>
        </w:rPr>
      </w:pPr>
      <w:bookmarkStart w:id="0" w:name="_GoBack"/>
      <w:bookmarkEnd w:id="0"/>
      <w:r>
        <w:rPr>
          <w:rFonts w:hint="eastAsia" w:ascii="华文中宋" w:hAnsi="华文中宋" w:eastAsia="华文中宋" w:cs="华文中宋"/>
          <w:b/>
          <w:bCs/>
          <w:sz w:val="36"/>
          <w:szCs w:val="36"/>
        </w:rPr>
        <w:t>关于开展“建设先锋”党组织建设示范点</w:t>
      </w:r>
    </w:p>
    <w:p>
      <w:pPr>
        <w:spacing w:line="640" w:lineRule="exact"/>
        <w:ind w:left="105" w:leftChars="50" w:right="105" w:rightChars="50"/>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申报推荐的通知</w:t>
      </w:r>
    </w:p>
    <w:p>
      <w:pPr>
        <w:ind w:firstLine="720" w:firstLineChars="200"/>
        <w:rPr>
          <w:rFonts w:ascii="仿宋_GB2312" w:eastAsia="仿宋_GB2312" w:cs="Times New Roman"/>
          <w:sz w:val="36"/>
          <w:szCs w:val="36"/>
        </w:rPr>
      </w:pPr>
    </w:p>
    <w:p>
      <w:pPr>
        <w:spacing w:line="560" w:lineRule="exact"/>
        <w:rPr>
          <w:rFonts w:ascii="楷体" w:hAnsi="楷体" w:eastAsia="楷体"/>
          <w:b/>
          <w:sz w:val="32"/>
          <w:szCs w:val="32"/>
        </w:rPr>
      </w:pPr>
      <w:r>
        <w:rPr>
          <w:rFonts w:hint="eastAsia" w:ascii="楷体" w:hAnsi="楷体" w:eastAsia="楷体"/>
          <w:b/>
          <w:sz w:val="32"/>
          <w:szCs w:val="32"/>
        </w:rPr>
        <w:t>各区燃气管理部门、</w:t>
      </w:r>
    </w:p>
    <w:p>
      <w:pPr>
        <w:spacing w:line="560" w:lineRule="exact"/>
        <w:rPr>
          <w:rFonts w:ascii="楷体" w:hAnsi="楷体" w:eastAsia="楷体" w:cs="Times New Roman"/>
          <w:sz w:val="32"/>
          <w:szCs w:val="32"/>
        </w:rPr>
      </w:pPr>
      <w:r>
        <w:rPr>
          <w:rFonts w:hint="eastAsia" w:ascii="楷体" w:hAnsi="楷体" w:eastAsia="楷体"/>
          <w:b/>
          <w:sz w:val="32"/>
          <w:szCs w:val="32"/>
        </w:rPr>
        <w:t>各燃气（器具）企业等行业相关单位党组</w:t>
      </w:r>
      <w:r>
        <w:rPr>
          <w:rFonts w:hint="eastAsia" w:ascii="楷体" w:hAnsi="楷体" w:eastAsia="楷体" w:cs="仿宋_GB2312"/>
          <w:sz w:val="32"/>
          <w:szCs w:val="32"/>
        </w:rPr>
        <w:t>：</w:t>
      </w:r>
    </w:p>
    <w:p>
      <w:pPr>
        <w:widowControl/>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充分发挥先进党组织的示范引领作用，把基层党组织建设成为贯彻落实习近平新时代中国特色社会主义思想和习近平总书记考察上海重要讲话精神的坚强组织者、有力推动者和模范实践者，市建设交通工作党委近日下发了《关于开展“建设先锋”党组织建设示范点推荐命名工作的通知》（沪建委[2021]43号），将在中国共产党成立100周年之际，推荐命名一批“建设先锋”党组织建设示范点。根据通知精神，燃气行业党组织关系不隶属的各区行业管理部门、有关企业党组织等，可以通过行业党建工作牵头单位上海市燃气管理事务中心党委进行推荐。现将有关工作通知如下：</w:t>
      </w:r>
    </w:p>
    <w:p>
      <w:pPr>
        <w:spacing w:line="560" w:lineRule="exact"/>
        <w:ind w:left="105" w:leftChars="50" w:right="105" w:rightChars="50" w:firstLine="640" w:firstLineChars="200"/>
        <w:rPr>
          <w:rFonts w:ascii="楷体_GB2312" w:eastAsia="楷体_GB2312" w:cs="Times New Roman"/>
          <w:b/>
          <w:bCs/>
          <w:sz w:val="32"/>
          <w:szCs w:val="32"/>
        </w:rPr>
      </w:pPr>
      <w:r>
        <w:rPr>
          <w:rFonts w:hint="eastAsia" w:ascii="黑体" w:hAnsi="黑体" w:eastAsia="黑体" w:cs="黑体"/>
          <w:sz w:val="32"/>
          <w:szCs w:val="32"/>
        </w:rPr>
        <w:t>一、推荐名额</w:t>
      </w:r>
    </w:p>
    <w:p>
      <w:pPr>
        <w:spacing w:line="560" w:lineRule="exact"/>
        <w:ind w:left="105" w:leftChars="50" w:right="105" w:rightChars="50" w:firstLine="640" w:firstLineChars="200"/>
        <w:rPr>
          <w:rFonts w:ascii="仿宋_GB2312" w:hAnsi="仿宋" w:eastAsia="仿宋_GB2312"/>
          <w:sz w:val="32"/>
          <w:szCs w:val="32"/>
        </w:rPr>
      </w:pPr>
      <w:r>
        <w:rPr>
          <w:rFonts w:hint="eastAsia" w:ascii="仿宋_GB2312" w:hAnsi="仿宋" w:eastAsia="仿宋_GB2312"/>
          <w:sz w:val="32"/>
          <w:szCs w:val="32"/>
        </w:rPr>
        <w:t>燃气行业共可推荐产生25个“建设先锋”党组织建设示范点。其中燃气集团组10个（至少3个窗口服务单位）、燃气协会组12个（至少3个窗口服务单位）、行业管理组3个。</w:t>
      </w:r>
    </w:p>
    <w:p>
      <w:pPr>
        <w:spacing w:line="560" w:lineRule="exact"/>
        <w:ind w:left="105" w:leftChars="50" w:right="105" w:rightChars="50" w:firstLine="640" w:firstLineChars="200"/>
        <w:rPr>
          <w:rFonts w:ascii="黑体" w:hAnsi="黑体" w:eastAsia="黑体" w:cs="黑体"/>
          <w:sz w:val="32"/>
          <w:szCs w:val="32"/>
        </w:rPr>
      </w:pPr>
      <w:r>
        <w:rPr>
          <w:rFonts w:hint="eastAsia" w:ascii="黑体" w:hAnsi="黑体" w:eastAsia="黑体" w:cs="黑体"/>
          <w:sz w:val="32"/>
          <w:szCs w:val="32"/>
        </w:rPr>
        <w:t>二、推荐对象</w:t>
      </w:r>
    </w:p>
    <w:p>
      <w:pPr>
        <w:spacing w:line="560" w:lineRule="exact"/>
        <w:ind w:left="105" w:leftChars="50" w:right="105" w:rightChars="50" w:firstLine="640" w:firstLineChars="200"/>
        <w:rPr>
          <w:rFonts w:ascii="仿宋_GB2312" w:hAnsi="仿宋" w:eastAsia="仿宋_GB2312"/>
          <w:sz w:val="32"/>
          <w:szCs w:val="32"/>
        </w:rPr>
      </w:pPr>
      <w:r>
        <w:rPr>
          <w:rFonts w:hint="eastAsia" w:ascii="仿宋_GB2312" w:hAnsi="仿宋" w:eastAsia="仿宋_GB2312"/>
          <w:sz w:val="32"/>
          <w:szCs w:val="32"/>
        </w:rPr>
        <w:t>燃气行业首轮推荐对象为独立建制的党支部或党委、党总支所属的党支部，且党组织隶属关系在本市区域的在职党支部。</w:t>
      </w:r>
    </w:p>
    <w:p>
      <w:pPr>
        <w:spacing w:line="560" w:lineRule="exact"/>
        <w:ind w:left="105" w:leftChars="50" w:right="105" w:rightChars="50" w:firstLine="640" w:firstLineChars="200"/>
        <w:rPr>
          <w:rFonts w:ascii="黑体" w:hAnsi="黑体" w:eastAsia="黑体" w:cs="黑体"/>
          <w:sz w:val="32"/>
          <w:szCs w:val="32"/>
        </w:rPr>
      </w:pPr>
      <w:r>
        <w:rPr>
          <w:rFonts w:hint="eastAsia" w:ascii="黑体" w:hAnsi="黑体" w:eastAsia="黑体" w:cs="黑体"/>
          <w:sz w:val="32"/>
          <w:szCs w:val="32"/>
        </w:rPr>
        <w:t>三、推荐途径</w:t>
      </w:r>
    </w:p>
    <w:p>
      <w:pPr>
        <w:spacing w:line="560" w:lineRule="exact"/>
        <w:ind w:left="105" w:leftChars="50" w:right="105" w:rightChars="50" w:firstLine="640" w:firstLineChars="200"/>
        <w:rPr>
          <w:rFonts w:ascii="仿宋_GB2312" w:hAnsi="仿宋" w:eastAsia="仿宋_GB2312"/>
          <w:sz w:val="32"/>
          <w:szCs w:val="32"/>
        </w:rPr>
      </w:pPr>
      <w:r>
        <w:rPr>
          <w:rFonts w:hint="eastAsia" w:ascii="仿宋_GB2312" w:hAnsi="仿宋" w:eastAsia="仿宋_GB2312"/>
          <w:sz w:val="32"/>
          <w:szCs w:val="32"/>
        </w:rPr>
        <w:t>原则上从行业党建三个专业工作组（燃气集团组、燃气协会组、行业管理组）条线进行初申报推荐，也可以直接向上海市燃气管理中心党委自荐。上海燃气有限公司党委负责集团组（燃气集团所属企业）党组织申报；上海燃气行业协会负责协会组（非燃气集团所属企业、燃气器具企业）党组织申报；上海市燃气管理事务中心负责行业管理组（各区燃气管理部门、燃气执法监督部门）党组织申报。</w:t>
      </w:r>
    </w:p>
    <w:p>
      <w:pPr>
        <w:spacing w:line="560" w:lineRule="exact"/>
        <w:ind w:left="105" w:leftChars="50" w:right="105" w:rightChars="50" w:firstLine="640" w:firstLineChars="200"/>
        <w:rPr>
          <w:rFonts w:ascii="黑体" w:hAnsi="黑体" w:eastAsia="黑体" w:cs="黑体"/>
          <w:sz w:val="32"/>
          <w:szCs w:val="32"/>
        </w:rPr>
      </w:pPr>
      <w:r>
        <w:rPr>
          <w:rFonts w:hint="eastAsia" w:ascii="黑体" w:hAnsi="黑体" w:eastAsia="黑体" w:cs="黑体"/>
          <w:sz w:val="32"/>
          <w:szCs w:val="32"/>
        </w:rPr>
        <w:t>四、推荐标准</w:t>
      </w:r>
    </w:p>
    <w:p>
      <w:pPr>
        <w:spacing w:line="560" w:lineRule="exact"/>
        <w:ind w:firstLine="643" w:firstLineChars="200"/>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政治功能突出。</w:t>
      </w:r>
      <w:r>
        <w:rPr>
          <w:rFonts w:hint="eastAsia" w:ascii="仿宋_GB2312" w:hAnsi="仿宋" w:eastAsia="仿宋_GB2312"/>
          <w:sz w:val="32"/>
          <w:szCs w:val="32"/>
        </w:rPr>
        <w:t>能够紧紧围绕学习贯彻习近平新时代中国特色社会主义思想，紧扣习近平总书记关于“不忘初心、牢记使命”重要论述，严格落实党的组织生活制度，严格党员教育管理制度，教育引导党员进一步坚定理想信念，树牢“四个意识”，坚定“四个自信”，坚决做到“两个维护”。</w:t>
      </w:r>
    </w:p>
    <w:p>
      <w:pPr>
        <w:spacing w:line="560" w:lineRule="exact"/>
        <w:ind w:firstLine="643" w:firstLineChars="200"/>
        <w:rPr>
          <w:rFonts w:ascii="仿宋_GB2312" w:hAnsi="仿宋" w:eastAsia="仿宋_GB2312"/>
          <w:sz w:val="32"/>
          <w:szCs w:val="32"/>
        </w:rPr>
      </w:pPr>
      <w:r>
        <w:rPr>
          <w:rFonts w:ascii="仿宋_GB2312" w:hAnsi="仿宋" w:eastAsia="仿宋_GB2312"/>
          <w:b/>
          <w:sz w:val="32"/>
          <w:szCs w:val="32"/>
        </w:rPr>
        <w:t>2.</w:t>
      </w:r>
      <w:r>
        <w:rPr>
          <w:rFonts w:hint="eastAsia" w:ascii="仿宋_GB2312" w:hAnsi="仿宋" w:eastAsia="仿宋_GB2312"/>
          <w:b/>
          <w:sz w:val="32"/>
          <w:szCs w:val="32"/>
        </w:rPr>
        <w:t>班子坚强有力。</w:t>
      </w:r>
      <w:r>
        <w:rPr>
          <w:rFonts w:hint="eastAsia" w:ascii="仿宋_GB2312" w:hAnsi="仿宋" w:eastAsia="仿宋_GB2312"/>
          <w:sz w:val="32"/>
          <w:szCs w:val="32"/>
        </w:rPr>
        <w:t>班子健全、结构合理、分工明确，作风优良、团结协作、富有活力。坚持民主集中制、落实集体决策；坚持政治学习，提高思想认识；坚持廉洁自律，主动接受党员和群众监督。党组织书记在党员和群众中有较高的威信，能够带领党员团结群众实现党的各项任务。</w:t>
      </w:r>
    </w:p>
    <w:p>
      <w:pPr>
        <w:spacing w:line="560" w:lineRule="exact"/>
        <w:ind w:firstLine="643" w:firstLineChars="200"/>
        <w:rPr>
          <w:rFonts w:ascii="仿宋_GB2312" w:hAnsi="仿宋" w:eastAsia="仿宋_GB2312"/>
          <w:sz w:val="32"/>
          <w:szCs w:val="32"/>
        </w:rPr>
      </w:pPr>
      <w:r>
        <w:rPr>
          <w:rFonts w:ascii="仿宋_GB2312" w:hAnsi="仿宋" w:eastAsia="仿宋_GB2312"/>
          <w:b/>
          <w:sz w:val="32"/>
          <w:szCs w:val="32"/>
        </w:rPr>
        <w:t>3.</w:t>
      </w:r>
      <w:r>
        <w:rPr>
          <w:rFonts w:hint="eastAsia" w:ascii="仿宋_GB2312" w:hAnsi="仿宋" w:eastAsia="仿宋_GB2312"/>
          <w:b/>
          <w:sz w:val="32"/>
          <w:szCs w:val="32"/>
        </w:rPr>
        <w:t>先锋作用凸显。</w:t>
      </w:r>
      <w:r>
        <w:rPr>
          <w:rFonts w:hint="eastAsia" w:ascii="仿宋_GB2312" w:hAnsi="仿宋" w:eastAsia="仿宋_GB2312"/>
          <w:sz w:val="32"/>
          <w:szCs w:val="32"/>
        </w:rPr>
        <w:t>党员理想信念坚定，对党绝对忠诚，始终充满激情、富于创造、勇于担当。在本职岗位上业务精、能力强，工作勤奋、业绩突出；积极参加组织活动和燃气志愿服务，认真完成党组织交办的各项任务，以实际行动践行初心和使命。</w:t>
      </w:r>
    </w:p>
    <w:p>
      <w:pPr>
        <w:spacing w:line="560" w:lineRule="exact"/>
        <w:ind w:firstLine="643" w:firstLineChars="200"/>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工作机制健全。</w:t>
      </w:r>
      <w:r>
        <w:rPr>
          <w:rFonts w:hint="eastAsia" w:ascii="仿宋_GB2312" w:hAnsi="仿宋" w:eastAsia="仿宋_GB2312"/>
          <w:sz w:val="32"/>
          <w:szCs w:val="32"/>
        </w:rPr>
        <w:t>党组织建设标准化、规范化，组织设置、发展党员、按期换届、党费使用管理等程序规范，无违法违纪党员、失联党员，无其他软弱涣散情况，党务公开制度健全。</w:t>
      </w:r>
    </w:p>
    <w:p>
      <w:pPr>
        <w:spacing w:line="560" w:lineRule="exact"/>
        <w:ind w:firstLine="643" w:firstLineChars="200"/>
        <w:rPr>
          <w:rFonts w:ascii="仿宋_GB2312" w:hAnsi="仿宋" w:eastAsia="仿宋_GB2312"/>
          <w:sz w:val="32"/>
          <w:szCs w:val="32"/>
        </w:rPr>
      </w:pPr>
      <w:r>
        <w:rPr>
          <w:rFonts w:ascii="仿宋_GB2312" w:hAnsi="仿宋" w:eastAsia="仿宋_GB2312"/>
          <w:b/>
          <w:sz w:val="32"/>
          <w:szCs w:val="32"/>
        </w:rPr>
        <w:t>5.</w:t>
      </w:r>
      <w:r>
        <w:rPr>
          <w:rFonts w:hint="eastAsia" w:ascii="仿宋_GB2312" w:hAnsi="仿宋" w:eastAsia="仿宋_GB2312"/>
          <w:b/>
          <w:sz w:val="32"/>
          <w:szCs w:val="32"/>
        </w:rPr>
        <w:t>群众满意认可。</w:t>
      </w:r>
      <w:r>
        <w:rPr>
          <w:rFonts w:hint="eastAsia" w:ascii="仿宋_GB2312" w:hAnsi="仿宋" w:eastAsia="仿宋_GB2312"/>
          <w:sz w:val="32"/>
          <w:szCs w:val="32"/>
        </w:rPr>
        <w:t>密切联系服务群众，经常听取群众意见建议，及时解决群众最关心最直接最现实的利益问题，以实际成效取信于民，党群干群关系密切，各项工作得到党员支持配合、群众满意认可。</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6.行业代表性强。</w:t>
      </w:r>
      <w:r>
        <w:rPr>
          <w:rFonts w:hint="eastAsia" w:ascii="仿宋_GB2312" w:hAnsi="仿宋" w:eastAsia="仿宋_GB2312"/>
          <w:sz w:val="32"/>
          <w:szCs w:val="32"/>
        </w:rPr>
        <w:t>在同领域企业、服务窗口或管理工作中，工作有成效，党组织作用发挥明显，有一定的社会影响力，在行业中具有示范性、代表性。企业无安全有责事故、不良行为记录等。</w:t>
      </w:r>
    </w:p>
    <w:p>
      <w:pPr>
        <w:spacing w:line="560" w:lineRule="exact"/>
        <w:ind w:left="105" w:leftChars="50" w:right="105" w:rightChars="50" w:firstLine="640" w:firstLineChars="200"/>
        <w:rPr>
          <w:rFonts w:ascii="黑体" w:hAnsi="黑体" w:eastAsia="黑体" w:cs="黑体"/>
          <w:sz w:val="32"/>
          <w:szCs w:val="32"/>
        </w:rPr>
      </w:pPr>
      <w:r>
        <w:rPr>
          <w:rFonts w:hint="eastAsia" w:ascii="黑体" w:hAnsi="黑体" w:eastAsia="黑体" w:cs="黑体"/>
          <w:sz w:val="32"/>
          <w:szCs w:val="32"/>
        </w:rPr>
        <w:t>五、推荐程序</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推荐对象须填写《“建设先锋”党组织建设示范点推荐表》（附件），并征求本级或上级纪检部门意见（需盖章）；窗口服务单位还须征求所属区管理部门意见（需盖章）；非独立建制的党支部推荐表由所属单位党组织集中申报。</w:t>
      </w:r>
      <w:r>
        <w:rPr>
          <w:rFonts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所有推荐对象申报前在本单位范围内进行公示，公示时间不少于</w:t>
      </w:r>
      <w:r>
        <w:rPr>
          <w:rFonts w:ascii="仿宋_GB2312" w:hAnsi="仿宋" w:eastAsia="仿宋_GB2312"/>
          <w:sz w:val="32"/>
          <w:szCs w:val="32"/>
        </w:rPr>
        <w:t>5</w:t>
      </w:r>
      <w:r>
        <w:rPr>
          <w:rFonts w:hint="eastAsia" w:ascii="仿宋_GB2312" w:hAnsi="仿宋" w:eastAsia="仿宋_GB2312"/>
          <w:sz w:val="32"/>
          <w:szCs w:val="32"/>
        </w:rPr>
        <w:t>天。</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各专业工作组要严格标准，经广泛发动层层筛选后，按照分配名额集体研究确定专业组推荐对象。对推荐对象要注意多方面听取意见，突出党组织的示范性、代表性，确保每个推荐对象都经得起检验</w:t>
      </w:r>
      <w:r>
        <w:rPr>
          <w:rFonts w:hint="eastAsia" w:ascii="仿宋_GB2312" w:hAnsi="仿宋" w:eastAsia="仿宋_GB2312"/>
          <w:sz w:val="32"/>
          <w:szCs w:val="32"/>
          <w:lang w:eastAsia="zh-CN"/>
        </w:rPr>
        <w:t>，申报截止日期为</w:t>
      </w:r>
      <w:r>
        <w:rPr>
          <w:rFonts w:hint="eastAsia" w:ascii="仿宋_GB2312" w:hAnsi="仿宋" w:eastAsia="仿宋_GB2312"/>
          <w:sz w:val="32"/>
          <w:szCs w:val="32"/>
          <w:lang w:val="en-US" w:eastAsia="zh-CN"/>
        </w:rPr>
        <w:t>4月14日。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上海市燃气行业党建指导委办公室对所有申报材料进行汇总核定，于</w:t>
      </w:r>
      <w:r>
        <w:rPr>
          <w:rFonts w:ascii="仿宋_GB2312" w:hAnsi="仿宋" w:eastAsia="仿宋_GB2312"/>
          <w:sz w:val="32"/>
          <w:szCs w:val="32"/>
        </w:rPr>
        <w:t>4</w:t>
      </w:r>
      <w:r>
        <w:rPr>
          <w:rFonts w:hint="eastAsia" w:ascii="仿宋_GB2312" w:hAnsi="仿宋" w:eastAsia="仿宋_GB2312"/>
          <w:sz w:val="32"/>
          <w:szCs w:val="32"/>
        </w:rPr>
        <w:t>月30日前报市建设交通工作党委组织处。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市建设交通工作党委对推荐材料进行审定，并征求相关部门意见，符合条件的评定为“建设先锋”党组织建设示范点，于“七一”前后正式发文命名。</w:t>
      </w:r>
    </w:p>
    <w:p>
      <w:pPr>
        <w:spacing w:line="560" w:lineRule="exact"/>
        <w:ind w:left="105" w:leftChars="50" w:right="105" w:rightChars="50" w:firstLine="640" w:firstLineChars="200"/>
        <w:rPr>
          <w:rFonts w:ascii="黑体" w:hAnsi="黑体" w:eastAsia="黑体" w:cs="黑体"/>
          <w:sz w:val="32"/>
          <w:szCs w:val="32"/>
        </w:rPr>
      </w:pPr>
      <w:r>
        <w:rPr>
          <w:rFonts w:hint="eastAsia" w:ascii="黑体" w:hAnsi="黑体" w:eastAsia="黑体" w:cs="黑体"/>
          <w:sz w:val="32"/>
          <w:szCs w:val="32"/>
        </w:rPr>
        <w:t>六、有关要求</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各单位党委（党组）要高度重视“建设先锋”党组织建设示范点创建和推荐工作，坚持统筹谋划有序推进，作为本单位巩固深化“不忘初心、牢记使命”主题教育成果、深入开展党史学习教育、开展“我为群众办实事”活动的重要举措，鼓励党支部通过创建和推荐工作，在中国共产党成立百年之际，砥砺奋进再出发。</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要加大对“建设先锋”党组织建设示范点的经验总结和宣传，推动形成良好的舆论氛围。同时，要建立常态化管理机制，严格日常管理，如发现示范点有违反相关规定和推荐标准情况的，市建设交通工作党委将予以摘牌。</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联系人：张日南021-33570797（燃气集团组）</w:t>
      </w:r>
    </w:p>
    <w:p>
      <w:pPr>
        <w:widowControl/>
        <w:spacing w:line="560" w:lineRule="exact"/>
        <w:ind w:firstLine="1920" w:firstLineChars="600"/>
        <w:rPr>
          <w:rFonts w:ascii="仿宋_GB2312" w:hAnsi="仿宋" w:eastAsia="仿宋_GB2312"/>
          <w:sz w:val="32"/>
          <w:szCs w:val="32"/>
        </w:rPr>
      </w:pPr>
      <w:r>
        <w:rPr>
          <w:rFonts w:hint="eastAsia" w:ascii="仿宋_GB2312" w:hAnsi="仿宋" w:eastAsia="仿宋_GB2312"/>
          <w:sz w:val="32"/>
          <w:szCs w:val="32"/>
        </w:rPr>
        <w:t>孙青艺021-63230795（燃气协会组）</w:t>
      </w:r>
    </w:p>
    <w:p>
      <w:pPr>
        <w:widowControl/>
        <w:spacing w:line="560" w:lineRule="exact"/>
        <w:ind w:firstLine="1920" w:firstLineChars="600"/>
        <w:rPr>
          <w:rFonts w:hint="eastAsia" w:ascii="仿宋_GB2312" w:hAnsi="仿宋" w:eastAsia="仿宋_GB2312"/>
          <w:sz w:val="32"/>
          <w:szCs w:val="32"/>
        </w:rPr>
      </w:pPr>
      <w:r>
        <w:rPr>
          <w:rFonts w:hint="eastAsia" w:ascii="仿宋_GB2312" w:hAnsi="仿宋" w:eastAsia="仿宋_GB2312"/>
          <w:sz w:val="32"/>
          <w:szCs w:val="32"/>
        </w:rPr>
        <w:t>史心琴</w:t>
      </w:r>
      <w:r>
        <w:rPr>
          <w:rFonts w:ascii="仿宋_GB2312" w:hAnsi="仿宋" w:eastAsia="仿宋_GB2312"/>
          <w:sz w:val="32"/>
          <w:szCs w:val="32"/>
        </w:rPr>
        <w:t>021-</w:t>
      </w:r>
      <w:r>
        <w:rPr>
          <w:rFonts w:hint="eastAsia" w:ascii="仿宋_GB2312" w:hAnsi="仿宋" w:eastAsia="仿宋_GB2312"/>
          <w:sz w:val="32"/>
          <w:szCs w:val="32"/>
        </w:rPr>
        <w:t>53016653（行业管理组）</w:t>
      </w:r>
    </w:p>
    <w:p>
      <w:pPr>
        <w:widowControl/>
        <w:spacing w:line="560" w:lineRule="exact"/>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材料报送邮箱：rqwmhy@126.com</w:t>
      </w:r>
    </w:p>
    <w:p>
      <w:pPr>
        <w:widowControl/>
        <w:spacing w:line="560" w:lineRule="exact"/>
        <w:ind w:firstLine="640" w:firstLineChars="200"/>
        <w:rPr>
          <w:rFonts w:hint="eastAsia" w:ascii="仿宋_GB2312" w:hAnsi="仿宋" w:eastAsia="仿宋_GB2312"/>
          <w:sz w:val="32"/>
          <w:szCs w:val="32"/>
        </w:rPr>
      </w:pPr>
    </w:p>
    <w:p>
      <w:pPr>
        <w:widowControl/>
        <w:spacing w:line="560" w:lineRule="exact"/>
        <w:ind w:firstLine="640" w:firstLineChars="200"/>
        <w:rPr>
          <w:rFonts w:hint="eastAsia" w:ascii="仿宋_GB2312" w:hAnsi="仿宋" w:eastAsia="仿宋_GB2312"/>
          <w:sz w:val="32"/>
          <w:szCs w:val="32"/>
        </w:rPr>
      </w:pPr>
    </w:p>
    <w:p>
      <w:pPr>
        <w:widowControl/>
        <w:spacing w:line="560" w:lineRule="exact"/>
        <w:ind w:firstLine="640" w:firstLineChars="200"/>
        <w:rPr>
          <w:rFonts w:hint="eastAsia" w:ascii="仿宋_GB2312" w:hAnsi="仿宋" w:eastAsia="仿宋_GB2312"/>
          <w:sz w:val="32"/>
          <w:szCs w:val="32"/>
        </w:rPr>
      </w:pP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“建设先锋”党组织建设示范点推荐表</w:t>
      </w:r>
    </w:p>
    <w:p>
      <w:pPr>
        <w:widowControl/>
        <w:spacing w:line="560" w:lineRule="exact"/>
        <w:ind w:firstLine="640" w:firstLineChars="200"/>
        <w:jc w:val="right"/>
        <w:rPr>
          <w:rFonts w:ascii="仿宋_GB2312" w:hAnsi="仿宋" w:eastAsia="仿宋_GB2312"/>
          <w:sz w:val="32"/>
          <w:szCs w:val="32"/>
        </w:rPr>
      </w:pPr>
      <w:r>
        <w:rPr>
          <w:rFonts w:ascii="仿宋_GB2312" w:hAnsi="仿宋" w:eastAsia="仿宋_GB2312"/>
          <w:sz w:val="32"/>
          <w:szCs w:val="32"/>
        </w:rPr>
        <w:t xml:space="preserve">         </w:t>
      </w:r>
    </w:p>
    <w:p>
      <w:pPr>
        <w:widowControl/>
        <w:spacing w:line="560" w:lineRule="exact"/>
        <w:ind w:firstLine="640" w:firstLineChars="200"/>
        <w:jc w:val="right"/>
        <w:rPr>
          <w:rFonts w:ascii="仿宋_GB2312" w:hAnsi="仿宋" w:eastAsia="仿宋_GB2312"/>
          <w:sz w:val="32"/>
          <w:szCs w:val="32"/>
        </w:rPr>
      </w:pPr>
    </w:p>
    <w:p>
      <w:pPr>
        <w:widowControl/>
        <w:spacing w:line="560" w:lineRule="exact"/>
        <w:ind w:firstLine="640" w:firstLineChars="200"/>
        <w:jc w:val="right"/>
        <w:rPr>
          <w:rFonts w:ascii="仿宋_GB2312" w:hAnsi="仿宋" w:eastAsia="仿宋_GB2312"/>
          <w:sz w:val="32"/>
          <w:szCs w:val="32"/>
        </w:rPr>
      </w:pPr>
    </w:p>
    <w:p>
      <w:pPr>
        <w:widowControl/>
        <w:spacing w:line="560" w:lineRule="exact"/>
        <w:ind w:firstLine="640" w:firstLineChars="200"/>
        <w:jc w:val="righ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中共上海市燃气管理事务中心委员会</w:t>
      </w:r>
    </w:p>
    <w:p>
      <w:pPr>
        <w:widowControl/>
        <w:spacing w:line="560" w:lineRule="exact"/>
        <w:ind w:firstLine="640" w:firstLineChars="200"/>
        <w:jc w:val="right"/>
        <w:rPr>
          <w:rStyle w:val="8"/>
          <w:rFonts w:ascii="楷体_GB2312" w:eastAsia="楷体_GB2312" w:cs="Times New Roman"/>
          <w:sz w:val="34"/>
          <w:szCs w:val="34"/>
        </w:rPr>
        <w:sectPr>
          <w:footerReference r:id="rId3" w:type="default"/>
          <w:pgSz w:w="11906" w:h="16838"/>
          <w:pgMar w:top="1440" w:right="1800" w:bottom="1440" w:left="1800" w:header="851" w:footer="992" w:gutter="0"/>
          <w:pgNumType w:start="1"/>
          <w:cols w:space="720" w:num="1"/>
          <w:docGrid w:type="lines" w:linePitch="312" w:charSpace="0"/>
        </w:sectPr>
      </w:pPr>
      <w:r>
        <w:rPr>
          <w:rFonts w:ascii="仿宋_GB2312" w:hAnsi="仿宋" w:eastAsia="仿宋_GB2312"/>
          <w:sz w:val="32"/>
          <w:szCs w:val="32"/>
        </w:rPr>
        <w:t xml:space="preserve">                  2021</w:t>
      </w:r>
      <w:r>
        <w:rPr>
          <w:rFonts w:hint="eastAsia" w:ascii="仿宋_GB2312" w:hAnsi="仿宋" w:eastAsia="仿宋_GB2312"/>
          <w:sz w:val="32"/>
          <w:szCs w:val="32"/>
        </w:rPr>
        <w:t>年</w:t>
      </w:r>
      <w:r>
        <w:rPr>
          <w:rFonts w:ascii="仿宋_GB2312" w:hAnsi="仿宋" w:eastAsia="仿宋_GB2312"/>
          <w:sz w:val="32"/>
          <w:szCs w:val="32"/>
        </w:rPr>
        <w:t>3</w:t>
      </w:r>
      <w:r>
        <w:rPr>
          <w:rFonts w:hint="eastAsia" w:ascii="仿宋_GB2312" w:hAnsi="仿宋" w:eastAsia="仿宋_GB2312"/>
          <w:sz w:val="32"/>
          <w:szCs w:val="32"/>
        </w:rPr>
        <w:t>月10</w:t>
      </w:r>
    </w:p>
    <w:p>
      <w:pPr>
        <w:ind w:right="105" w:rightChars="50"/>
        <w:jc w:val="left"/>
        <w:rPr>
          <w:rFonts w:hint="eastAsia" w:ascii="华文中宋" w:hAnsi="华文中宋" w:eastAsia="黑体" w:cs="Times New Roman"/>
          <w:sz w:val="36"/>
          <w:szCs w:val="36"/>
          <w:lang w:eastAsia="zh-CN"/>
        </w:rPr>
      </w:pPr>
      <w:r>
        <w:rPr>
          <w:rFonts w:hint="eastAsia" w:ascii="黑体" w:hAnsi="黑体" w:eastAsia="黑体" w:cs="黑体"/>
          <w:sz w:val="30"/>
          <w:szCs w:val="30"/>
        </w:rPr>
        <w:t>附件</w:t>
      </w:r>
      <w:r>
        <w:rPr>
          <w:rFonts w:hint="eastAsia" w:ascii="黑体" w:hAnsi="黑体" w:eastAsia="黑体" w:cs="黑体"/>
          <w:sz w:val="30"/>
          <w:szCs w:val="30"/>
          <w:lang w:eastAsia="zh-CN"/>
        </w:rPr>
        <w:t>：</w:t>
      </w:r>
    </w:p>
    <w:p>
      <w:pPr>
        <w:jc w:val="center"/>
        <w:rPr>
          <w:rFonts w:ascii="华文中宋" w:hAnsi="华文中宋" w:eastAsia="华文中宋" w:cs="Times New Roman"/>
          <w:b/>
          <w:bCs/>
          <w:w w:val="90"/>
          <w:sz w:val="36"/>
          <w:szCs w:val="36"/>
        </w:rPr>
      </w:pPr>
      <w:r>
        <w:rPr>
          <w:rFonts w:hint="eastAsia" w:ascii="华文中宋" w:hAnsi="华文中宋" w:eastAsia="华文中宋" w:cs="华文中宋"/>
          <w:b/>
          <w:bCs/>
          <w:sz w:val="36"/>
          <w:szCs w:val="36"/>
        </w:rPr>
        <w:t>“建设先锋”党组织建设示范点推荐</w:t>
      </w:r>
      <w:r>
        <w:rPr>
          <w:rFonts w:hint="eastAsia" w:ascii="华文中宋" w:hAnsi="华文中宋" w:eastAsia="华文中宋" w:cs="华文中宋"/>
          <w:b/>
          <w:bCs/>
          <w:w w:val="90"/>
          <w:sz w:val="36"/>
          <w:szCs w:val="36"/>
        </w:rPr>
        <w:t>表</w:t>
      </w:r>
    </w:p>
    <w:p>
      <w:pPr>
        <w:ind w:left="-210" w:leftChars="-100"/>
        <w:rPr>
          <w:rFonts w:ascii="仿宋_GB2312" w:hAnsi="宋体" w:eastAsia="仿宋_GB2312" w:cs="仿宋_GB2312"/>
          <w:sz w:val="28"/>
          <w:szCs w:val="28"/>
        </w:rPr>
      </w:pPr>
      <w:r>
        <w:rPr>
          <w:rFonts w:hint="eastAsia" w:ascii="仿宋_GB2312" w:hAnsi="宋体" w:eastAsia="仿宋_GB2312" w:cs="仿宋_GB2312"/>
          <w:sz w:val="28"/>
          <w:szCs w:val="28"/>
        </w:rPr>
        <w:t>推荐单位：上海市燃气管理事务中心党委</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xml:space="preserve">  填报日期：</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xml:space="preserve"> 日</w:t>
      </w:r>
      <w:r>
        <w:rPr>
          <w:rFonts w:ascii="仿宋_GB2312" w:hAnsi="宋体" w:eastAsia="仿宋_GB2312" w:cs="仿宋_GB2312"/>
          <w:sz w:val="28"/>
          <w:szCs w:val="28"/>
        </w:rPr>
        <w:t xml:space="preserve"> </w:t>
      </w:r>
    </w:p>
    <w:tbl>
      <w:tblPr>
        <w:tblStyle w:val="4"/>
        <w:tblW w:w="9064" w:type="dxa"/>
        <w:jc w:val="center"/>
        <w:tblLayout w:type="fixed"/>
        <w:tblCellMar>
          <w:top w:w="0" w:type="dxa"/>
          <w:left w:w="0" w:type="dxa"/>
          <w:bottom w:w="0" w:type="dxa"/>
          <w:right w:w="0" w:type="dxa"/>
        </w:tblCellMar>
      </w:tblPr>
      <w:tblGrid>
        <w:gridCol w:w="1513"/>
        <w:gridCol w:w="32"/>
        <w:gridCol w:w="6"/>
        <w:gridCol w:w="1096"/>
        <w:gridCol w:w="709"/>
        <w:gridCol w:w="1134"/>
        <w:gridCol w:w="1701"/>
        <w:gridCol w:w="1455"/>
        <w:gridCol w:w="1418"/>
      </w:tblGrid>
      <w:tr>
        <w:tblPrEx>
          <w:tblCellMar>
            <w:top w:w="0" w:type="dxa"/>
            <w:left w:w="0" w:type="dxa"/>
            <w:bottom w:w="0" w:type="dxa"/>
            <w:right w:w="0" w:type="dxa"/>
          </w:tblCellMar>
        </w:tblPrEx>
        <w:trPr>
          <w:trHeight w:val="800" w:hRule="atLeast"/>
          <w:jc w:val="center"/>
        </w:trPr>
        <w:tc>
          <w:tcPr>
            <w:tcW w:w="2647"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示范点党组织全称</w:t>
            </w:r>
          </w:p>
        </w:tc>
        <w:tc>
          <w:tcPr>
            <w:tcW w:w="6417"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center"/>
              <w:rPr>
                <w:rFonts w:ascii="仿宋_GB2312" w:hAnsi="宋体" w:eastAsia="仿宋_GB2312" w:cs="Times New Roman"/>
                <w:sz w:val="24"/>
                <w:szCs w:val="24"/>
              </w:rPr>
            </w:pPr>
          </w:p>
        </w:tc>
      </w:tr>
      <w:tr>
        <w:tblPrEx>
          <w:tblCellMar>
            <w:top w:w="0" w:type="dxa"/>
            <w:left w:w="0" w:type="dxa"/>
            <w:bottom w:w="0" w:type="dxa"/>
            <w:right w:w="0" w:type="dxa"/>
          </w:tblCellMar>
        </w:tblPrEx>
        <w:trPr>
          <w:trHeight w:val="840" w:hRule="atLeast"/>
          <w:jc w:val="center"/>
        </w:trPr>
        <w:tc>
          <w:tcPr>
            <w:tcW w:w="155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党组织建制</w:t>
            </w:r>
          </w:p>
        </w:tc>
        <w:tc>
          <w:tcPr>
            <w:tcW w:w="180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党支部（</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w:t>
            </w:r>
          </w:p>
        </w:tc>
        <w:tc>
          <w:tcPr>
            <w:tcW w:w="283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ind w:firstLine="120" w:firstLineChars="43"/>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党组织负责人姓名</w:t>
            </w:r>
          </w:p>
          <w:p>
            <w:pPr>
              <w:adjustRightInd w:val="0"/>
              <w:snapToGrid w:val="0"/>
              <w:spacing w:line="400" w:lineRule="exact"/>
              <w:ind w:firstLine="120" w:firstLineChars="43"/>
              <w:jc w:val="center"/>
              <w:rPr>
                <w:rFonts w:ascii="仿宋_GB2312" w:hAnsi="宋体" w:eastAsia="仿宋_GB2312" w:cs="Times New Roman"/>
                <w:sz w:val="28"/>
                <w:szCs w:val="28"/>
              </w:rPr>
            </w:pPr>
            <w:r>
              <w:rPr>
                <w:rFonts w:hint="eastAsia" w:ascii="仿宋_GB2312" w:hAnsi="宋体" w:eastAsia="仿宋_GB2312" w:cs="仿宋_GB2312"/>
                <w:kern w:val="0"/>
                <w:sz w:val="28"/>
                <w:szCs w:val="28"/>
              </w:rPr>
              <w:t>及联系方式（手机）</w:t>
            </w:r>
          </w:p>
        </w:tc>
        <w:tc>
          <w:tcPr>
            <w:tcW w:w="2873"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ind w:firstLine="120" w:firstLineChars="43"/>
              <w:rPr>
                <w:rFonts w:ascii="仿宋_GB2312" w:hAnsi="宋体" w:eastAsia="仿宋_GB2312" w:cs="Times New Roman"/>
                <w:sz w:val="28"/>
                <w:szCs w:val="28"/>
              </w:rPr>
            </w:pPr>
          </w:p>
        </w:tc>
      </w:tr>
      <w:tr>
        <w:tblPrEx>
          <w:tblCellMar>
            <w:top w:w="0" w:type="dxa"/>
            <w:left w:w="0" w:type="dxa"/>
            <w:bottom w:w="0" w:type="dxa"/>
            <w:right w:w="0" w:type="dxa"/>
          </w:tblCellMar>
        </w:tblPrEx>
        <w:trPr>
          <w:trHeight w:val="1091" w:hRule="atLeast"/>
          <w:jc w:val="center"/>
        </w:trPr>
        <w:tc>
          <w:tcPr>
            <w:tcW w:w="155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ind w:firstLine="120" w:firstLineChars="43"/>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党组织类型</w:t>
            </w:r>
          </w:p>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（勾选）</w:t>
            </w:r>
          </w:p>
        </w:tc>
        <w:tc>
          <w:tcPr>
            <w:tcW w:w="4640"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ind w:firstLine="120" w:firstLineChars="43"/>
              <w:rPr>
                <w:rFonts w:ascii="仿宋_GB2312" w:hAnsi="宋体" w:eastAsia="仿宋_GB2312" w:cs="Times New Roman"/>
                <w:sz w:val="28"/>
                <w:szCs w:val="28"/>
              </w:rPr>
            </w:pPr>
            <w:r>
              <w:rPr>
                <w:rFonts w:hint="eastAsia" w:ascii="仿宋_GB2312" w:hAnsi="宋体" w:eastAsia="仿宋_GB2312" w:cs="仿宋_GB2312"/>
                <w:sz w:val="28"/>
                <w:szCs w:val="28"/>
              </w:rPr>
              <w:t>机关事业单位党组织（</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w:t>
            </w:r>
          </w:p>
          <w:p>
            <w:pPr>
              <w:adjustRightInd w:val="0"/>
              <w:snapToGrid w:val="0"/>
              <w:spacing w:line="400" w:lineRule="exact"/>
              <w:ind w:firstLine="120" w:firstLineChars="43"/>
              <w:rPr>
                <w:rFonts w:ascii="仿宋_GB2312" w:hAnsi="宋体" w:eastAsia="仿宋_GB2312" w:cs="Times New Roman"/>
                <w:sz w:val="28"/>
                <w:szCs w:val="28"/>
              </w:rPr>
            </w:pPr>
            <w:r>
              <w:rPr>
                <w:rFonts w:hint="eastAsia" w:ascii="仿宋_GB2312" w:hAnsi="宋体" w:eastAsia="仿宋_GB2312" w:cs="仿宋_GB2312"/>
                <w:sz w:val="28"/>
                <w:szCs w:val="28"/>
              </w:rPr>
              <w:t>国有企业党组织（</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w:t>
            </w:r>
          </w:p>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sz w:val="28"/>
                <w:szCs w:val="28"/>
              </w:rPr>
              <w:t>非公有制经济和新社会组织党组织（</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w:t>
            </w:r>
          </w:p>
        </w:tc>
        <w:tc>
          <w:tcPr>
            <w:tcW w:w="14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ind w:firstLine="120" w:firstLineChars="43"/>
              <w:jc w:val="center"/>
              <w:rPr>
                <w:rFonts w:ascii="仿宋_GB2312" w:hAnsi="宋体" w:eastAsia="仿宋_GB2312" w:cs="Times New Roman"/>
                <w:kern w:val="0"/>
                <w:sz w:val="28"/>
                <w:szCs w:val="28"/>
              </w:rPr>
            </w:pPr>
            <w:r>
              <w:rPr>
                <w:rFonts w:hint="eastAsia" w:ascii="仿宋_GB2312" w:hAnsi="宋体" w:eastAsia="仿宋_GB2312" w:cs="仿宋_GB2312"/>
                <w:sz w:val="28"/>
                <w:szCs w:val="28"/>
              </w:rPr>
              <w:t>党员数</w:t>
            </w: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ind w:firstLine="120" w:firstLineChars="43"/>
              <w:rPr>
                <w:rFonts w:ascii="仿宋_GB2312" w:hAnsi="宋体" w:eastAsia="仿宋_GB2312" w:cs="Times New Roman"/>
                <w:sz w:val="28"/>
                <w:szCs w:val="28"/>
              </w:rPr>
            </w:pPr>
          </w:p>
        </w:tc>
      </w:tr>
      <w:tr>
        <w:tblPrEx>
          <w:tblCellMar>
            <w:top w:w="0" w:type="dxa"/>
            <w:left w:w="0" w:type="dxa"/>
            <w:bottom w:w="0" w:type="dxa"/>
            <w:right w:w="0" w:type="dxa"/>
          </w:tblCellMar>
        </w:tblPrEx>
        <w:trPr>
          <w:trHeight w:val="1752" w:hRule="atLeast"/>
          <w:jc w:val="center"/>
        </w:trPr>
        <w:tc>
          <w:tcPr>
            <w:tcW w:w="1545" w:type="dxa"/>
            <w:gridSpan w:val="2"/>
            <w:tcBorders>
              <w:top w:val="single" w:color="auto" w:sz="8" w:space="0"/>
              <w:left w:val="single" w:color="auto" w:sz="8" w:space="0"/>
              <w:bottom w:val="single" w:color="auto" w:sz="8" w:space="0"/>
              <w:right w:val="single" w:color="auto" w:sz="4"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工作特色和亮点</w:t>
            </w:r>
          </w:p>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300</w:t>
            </w:r>
            <w:r>
              <w:rPr>
                <w:rFonts w:hint="eastAsia" w:ascii="仿宋_GB2312" w:hAnsi="宋体" w:eastAsia="仿宋_GB2312" w:cs="仿宋_GB2312"/>
                <w:kern w:val="0"/>
                <w:sz w:val="28"/>
                <w:szCs w:val="28"/>
              </w:rPr>
              <w:t>字）</w:t>
            </w:r>
          </w:p>
        </w:tc>
        <w:tc>
          <w:tcPr>
            <w:tcW w:w="7519" w:type="dxa"/>
            <w:gridSpan w:val="7"/>
            <w:tcBorders>
              <w:top w:val="single" w:color="auto" w:sz="8" w:space="0"/>
              <w:left w:val="single" w:color="auto" w:sz="4" w:space="0"/>
              <w:bottom w:val="single" w:color="auto" w:sz="8" w:space="0"/>
              <w:right w:val="single" w:color="auto" w:sz="8" w:space="0"/>
            </w:tcBorders>
            <w:vAlign w:val="center"/>
          </w:tcPr>
          <w:p>
            <w:pPr>
              <w:adjustRightInd w:val="0"/>
              <w:snapToGrid w:val="0"/>
              <w:spacing w:line="400" w:lineRule="exact"/>
              <w:rPr>
                <w:rFonts w:ascii="仿宋_GB2312" w:hAnsi="宋体" w:eastAsia="仿宋_GB2312" w:cs="Times New Roman"/>
                <w:sz w:val="28"/>
                <w:szCs w:val="28"/>
              </w:rPr>
            </w:pPr>
          </w:p>
        </w:tc>
      </w:tr>
      <w:tr>
        <w:tblPrEx>
          <w:tblCellMar>
            <w:top w:w="0" w:type="dxa"/>
            <w:left w:w="0" w:type="dxa"/>
            <w:bottom w:w="0" w:type="dxa"/>
            <w:right w:w="0" w:type="dxa"/>
          </w:tblCellMar>
        </w:tblPrEx>
        <w:trPr>
          <w:trHeight w:val="545" w:hRule="atLeast"/>
          <w:jc w:val="center"/>
        </w:trPr>
        <w:tc>
          <w:tcPr>
            <w:tcW w:w="2647"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sz w:val="28"/>
                <w:szCs w:val="28"/>
              </w:rPr>
              <w:t>主要做法和成效</w:t>
            </w:r>
          </w:p>
        </w:tc>
        <w:tc>
          <w:tcPr>
            <w:tcW w:w="6417"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left"/>
              <w:rPr>
                <w:rFonts w:ascii="仿宋_GB2312" w:hAnsi="宋体" w:eastAsia="仿宋_GB2312" w:cs="Times New Roman"/>
                <w:sz w:val="28"/>
                <w:szCs w:val="28"/>
              </w:rPr>
            </w:pPr>
            <w:r>
              <w:rPr>
                <w:rFonts w:hint="eastAsia" w:ascii="仿宋_GB2312" w:hAnsi="宋体" w:eastAsia="仿宋_GB2312" w:cs="仿宋_GB2312"/>
                <w:sz w:val="28"/>
                <w:szCs w:val="28"/>
              </w:rPr>
              <w:t>（请附页，</w:t>
            </w:r>
            <w:r>
              <w:rPr>
                <w:rFonts w:ascii="仿宋_GB2312" w:hAnsi="宋体" w:eastAsia="仿宋_GB2312" w:cs="仿宋_GB2312"/>
                <w:sz w:val="28"/>
                <w:szCs w:val="28"/>
              </w:rPr>
              <w:t>2000</w:t>
            </w:r>
            <w:r>
              <w:rPr>
                <w:rFonts w:hint="eastAsia" w:ascii="仿宋_GB2312" w:hAnsi="宋体" w:eastAsia="仿宋_GB2312" w:cs="仿宋_GB2312"/>
                <w:sz w:val="28"/>
                <w:szCs w:val="28"/>
              </w:rPr>
              <w:t>字以内）</w:t>
            </w:r>
          </w:p>
        </w:tc>
      </w:tr>
      <w:tr>
        <w:tblPrEx>
          <w:tblCellMar>
            <w:top w:w="0" w:type="dxa"/>
            <w:left w:w="0" w:type="dxa"/>
            <w:bottom w:w="0" w:type="dxa"/>
            <w:right w:w="0" w:type="dxa"/>
          </w:tblCellMar>
        </w:tblPrEx>
        <w:trPr>
          <w:trHeight w:val="1822" w:hRule="atLeast"/>
          <w:jc w:val="center"/>
        </w:trPr>
        <w:tc>
          <w:tcPr>
            <w:tcW w:w="1513" w:type="dxa"/>
            <w:tcBorders>
              <w:top w:val="single" w:color="auto" w:sz="8" w:space="0"/>
              <w:left w:val="single" w:color="auto" w:sz="8" w:space="0"/>
              <w:bottom w:val="single" w:color="auto" w:sz="8" w:space="0"/>
              <w:right w:val="single" w:color="auto" w:sz="4"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本级或上级</w:t>
            </w:r>
          </w:p>
          <w:p>
            <w:pPr>
              <w:adjustRightInd w:val="0"/>
              <w:snapToGrid w:val="0"/>
              <w:spacing w:line="400" w:lineRule="exact"/>
              <w:jc w:val="center"/>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纪检部门</w:t>
            </w:r>
          </w:p>
          <w:p>
            <w:pPr>
              <w:adjustRightInd w:val="0"/>
              <w:snapToGrid w:val="0"/>
              <w:spacing w:line="400" w:lineRule="exact"/>
              <w:jc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意见</w:t>
            </w:r>
          </w:p>
        </w:tc>
        <w:tc>
          <w:tcPr>
            <w:tcW w:w="2977" w:type="dxa"/>
            <w:gridSpan w:val="5"/>
            <w:tcBorders>
              <w:top w:val="single" w:color="auto" w:sz="8" w:space="0"/>
              <w:left w:val="single" w:color="auto" w:sz="4" w:space="0"/>
              <w:bottom w:val="single" w:color="auto" w:sz="8" w:space="0"/>
              <w:right w:val="single" w:color="auto" w:sz="4" w:space="0"/>
            </w:tcBorders>
            <w:vAlign w:val="bottom"/>
          </w:tcPr>
          <w:p>
            <w:pPr>
              <w:adjustRightInd w:val="0"/>
              <w:snapToGrid w:val="0"/>
              <w:spacing w:line="400" w:lineRule="exact"/>
              <w:ind w:firstLine="12362" w:firstLineChars="1717"/>
              <w:jc w:val="right"/>
              <w:rPr>
                <w:rFonts w:ascii="仿宋_GB2312" w:hAnsi="宋体" w:eastAsia="仿宋_GB2312" w:cs="Times New Roman"/>
                <w:sz w:val="72"/>
                <w:szCs w:val="72"/>
              </w:rPr>
            </w:pPr>
          </w:p>
          <w:p>
            <w:pPr>
              <w:adjustRightInd w:val="0"/>
              <w:snapToGrid w:val="0"/>
              <w:spacing w:line="400" w:lineRule="exact"/>
              <w:ind w:firstLine="5087" w:firstLineChars="1817"/>
              <w:jc w:val="right"/>
              <w:rPr>
                <w:rFonts w:ascii="仿宋_GB2312" w:hAnsi="宋体" w:eastAsia="仿宋_GB2312" w:cs="仿宋_GB2312"/>
                <w:sz w:val="28"/>
                <w:szCs w:val="28"/>
              </w:rPr>
            </w:pPr>
          </w:p>
          <w:p>
            <w:pPr>
              <w:adjustRightInd w:val="0"/>
              <w:snapToGrid w:val="0"/>
              <w:spacing w:line="400" w:lineRule="exact"/>
              <w:ind w:firstLine="1120" w:firstLineChars="400"/>
              <w:jc w:val="right"/>
              <w:rPr>
                <w:rFonts w:ascii="仿宋_GB2312" w:hAnsi="宋体" w:eastAsia="仿宋_GB2312" w:cs="Times New Roman"/>
                <w:sz w:val="28"/>
                <w:szCs w:val="28"/>
              </w:rPr>
            </w:pPr>
            <w:r>
              <w:rPr>
                <w:rFonts w:hint="eastAsia" w:ascii="仿宋_GB2312" w:hAnsi="宋体" w:eastAsia="仿宋_GB2312" w:cs="仿宋_GB2312"/>
                <w:sz w:val="28"/>
                <w:szCs w:val="28"/>
              </w:rPr>
              <w:t>（盖章）</w:t>
            </w:r>
          </w:p>
          <w:p>
            <w:pPr>
              <w:adjustRightInd w:val="0"/>
              <w:snapToGrid w:val="0"/>
              <w:spacing w:line="400" w:lineRule="exact"/>
              <w:ind w:firstLine="840" w:firstLineChars="300"/>
              <w:jc w:val="right"/>
              <w:rPr>
                <w:rFonts w:ascii="仿宋_GB2312" w:hAnsi="宋体" w:eastAsia="仿宋_GB2312" w:cs="Times New Roman"/>
                <w:sz w:val="28"/>
                <w:szCs w:val="28"/>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c>
          <w:tcPr>
            <w:tcW w:w="1701" w:type="dxa"/>
            <w:tcBorders>
              <w:top w:val="single" w:color="auto" w:sz="8" w:space="0"/>
              <w:left w:val="single" w:color="auto" w:sz="4" w:space="0"/>
              <w:bottom w:val="single" w:color="auto" w:sz="8" w:space="0"/>
              <w:right w:val="single" w:color="auto" w:sz="4" w:space="0"/>
            </w:tcBorders>
            <w:vAlign w:val="center"/>
          </w:tcPr>
          <w:p>
            <w:pPr>
              <w:adjustRightInd w:val="0"/>
              <w:snapToGrid w:val="0"/>
              <w:spacing w:line="400" w:lineRule="exact"/>
              <w:jc w:val="center"/>
              <w:rPr>
                <w:rFonts w:ascii="仿宋_GB2312" w:hAnsi="宋体" w:eastAsia="仿宋_GB2312" w:cs="仿宋_GB2312"/>
                <w:sz w:val="28"/>
                <w:szCs w:val="28"/>
              </w:rPr>
            </w:pPr>
            <w:r>
              <w:rPr>
                <w:rFonts w:hint="eastAsia" w:ascii="仿宋_GB2312" w:hAnsi="宋体" w:eastAsia="仿宋_GB2312" w:cs="仿宋_GB2312"/>
                <w:sz w:val="28"/>
                <w:szCs w:val="28"/>
              </w:rPr>
              <w:t>行业党建</w:t>
            </w:r>
          </w:p>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sz w:val="28"/>
                <w:szCs w:val="28"/>
              </w:rPr>
              <w:t>专业组意见</w:t>
            </w:r>
          </w:p>
        </w:tc>
        <w:tc>
          <w:tcPr>
            <w:tcW w:w="2873" w:type="dxa"/>
            <w:gridSpan w:val="2"/>
            <w:tcBorders>
              <w:top w:val="single" w:color="auto" w:sz="8" w:space="0"/>
              <w:left w:val="single" w:color="auto" w:sz="4" w:space="0"/>
              <w:bottom w:val="single" w:color="auto" w:sz="8" w:space="0"/>
              <w:right w:val="single" w:color="auto" w:sz="8" w:space="0"/>
            </w:tcBorders>
            <w:vAlign w:val="bottom"/>
          </w:tcPr>
          <w:p>
            <w:pPr>
              <w:adjustRightInd w:val="0"/>
              <w:snapToGrid w:val="0"/>
              <w:spacing w:line="400" w:lineRule="exact"/>
              <w:jc w:val="right"/>
              <w:rPr>
                <w:rFonts w:ascii="仿宋_GB2312" w:hAnsi="宋体" w:eastAsia="仿宋_GB2312" w:cs="Times New Roman"/>
                <w:kern w:val="0"/>
                <w:sz w:val="28"/>
                <w:szCs w:val="28"/>
              </w:rPr>
            </w:pPr>
          </w:p>
          <w:p>
            <w:pPr>
              <w:adjustRightInd w:val="0"/>
              <w:snapToGrid w:val="0"/>
              <w:spacing w:line="400" w:lineRule="exact"/>
              <w:jc w:val="right"/>
              <w:rPr>
                <w:rFonts w:ascii="仿宋_GB2312" w:hAnsi="宋体" w:eastAsia="仿宋_GB2312" w:cs="Times New Roman"/>
                <w:kern w:val="0"/>
                <w:sz w:val="28"/>
                <w:szCs w:val="28"/>
              </w:rPr>
            </w:pPr>
          </w:p>
          <w:p>
            <w:pPr>
              <w:adjustRightInd w:val="0"/>
              <w:snapToGrid w:val="0"/>
              <w:spacing w:line="400" w:lineRule="exact"/>
              <w:ind w:left="1188"/>
              <w:jc w:val="right"/>
              <w:rPr>
                <w:rFonts w:ascii="仿宋_GB2312" w:hAnsi="宋体" w:eastAsia="仿宋_GB2312" w:cs="Times New Roman"/>
                <w:sz w:val="28"/>
                <w:szCs w:val="28"/>
              </w:rPr>
            </w:pPr>
            <w:r>
              <w:rPr>
                <w:rFonts w:hint="eastAsia" w:ascii="仿宋_GB2312" w:hAnsi="宋体" w:eastAsia="仿宋_GB2312" w:cs="仿宋_GB2312"/>
                <w:sz w:val="28"/>
                <w:szCs w:val="28"/>
              </w:rPr>
              <w:t>（盖章）</w:t>
            </w:r>
          </w:p>
          <w:p>
            <w:pPr>
              <w:adjustRightInd w:val="0"/>
              <w:snapToGrid w:val="0"/>
              <w:spacing w:line="400" w:lineRule="exact"/>
              <w:jc w:val="right"/>
              <w:rPr>
                <w:rFonts w:ascii="仿宋_GB2312" w:hAnsi="宋体" w:eastAsia="仿宋_GB2312" w:cs="Times New Roman"/>
                <w:kern w:val="0"/>
                <w:sz w:val="28"/>
                <w:szCs w:val="28"/>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r>
      <w:tr>
        <w:tblPrEx>
          <w:tblCellMar>
            <w:top w:w="0" w:type="dxa"/>
            <w:left w:w="0" w:type="dxa"/>
            <w:bottom w:w="0" w:type="dxa"/>
            <w:right w:w="0" w:type="dxa"/>
          </w:tblCellMar>
        </w:tblPrEx>
        <w:trPr>
          <w:trHeight w:val="1962" w:hRule="atLeast"/>
          <w:jc w:val="center"/>
        </w:trPr>
        <w:tc>
          <w:tcPr>
            <w:tcW w:w="1513" w:type="dxa"/>
            <w:tcBorders>
              <w:top w:val="single" w:color="auto" w:sz="8" w:space="0"/>
              <w:left w:val="single" w:color="auto" w:sz="8" w:space="0"/>
              <w:bottom w:val="single" w:color="auto" w:sz="8" w:space="0"/>
              <w:right w:val="single" w:color="auto" w:sz="4"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区管理部门意见（窗口服务单位）</w:t>
            </w:r>
          </w:p>
        </w:tc>
        <w:tc>
          <w:tcPr>
            <w:tcW w:w="2977" w:type="dxa"/>
            <w:gridSpan w:val="5"/>
            <w:tcBorders>
              <w:top w:val="single" w:color="auto" w:sz="8" w:space="0"/>
              <w:left w:val="single" w:color="auto" w:sz="4" w:space="0"/>
              <w:bottom w:val="single" w:color="auto" w:sz="8" w:space="0"/>
              <w:right w:val="single" w:color="auto" w:sz="4" w:space="0"/>
            </w:tcBorders>
            <w:vAlign w:val="bottom"/>
          </w:tcPr>
          <w:p>
            <w:pPr>
              <w:adjustRightInd w:val="0"/>
              <w:snapToGrid w:val="0"/>
              <w:spacing w:line="400" w:lineRule="exact"/>
              <w:ind w:firstLine="4807" w:firstLineChars="1717"/>
              <w:jc w:val="right"/>
              <w:rPr>
                <w:rFonts w:ascii="仿宋_GB2312" w:hAnsi="宋体" w:eastAsia="仿宋_GB2312" w:cs="Times New Roman"/>
                <w:sz w:val="28"/>
                <w:szCs w:val="28"/>
              </w:rPr>
            </w:pPr>
          </w:p>
          <w:p>
            <w:pPr>
              <w:adjustRightInd w:val="0"/>
              <w:snapToGrid w:val="0"/>
              <w:spacing w:line="400" w:lineRule="exact"/>
              <w:ind w:firstLine="5087" w:firstLineChars="1817"/>
              <w:jc w:val="right"/>
              <w:rPr>
                <w:rFonts w:ascii="仿宋_GB2312" w:hAnsi="宋体" w:eastAsia="仿宋_GB2312" w:cs="仿宋_GB2312"/>
                <w:sz w:val="28"/>
                <w:szCs w:val="28"/>
              </w:rPr>
            </w:pPr>
          </w:p>
          <w:p>
            <w:pPr>
              <w:adjustRightInd w:val="0"/>
              <w:snapToGrid w:val="0"/>
              <w:spacing w:line="400" w:lineRule="exact"/>
              <w:ind w:left="1188"/>
              <w:jc w:val="right"/>
              <w:rPr>
                <w:rFonts w:ascii="仿宋_GB2312" w:hAnsi="宋体" w:eastAsia="仿宋_GB2312" w:cs="Times New Roman"/>
                <w:sz w:val="28"/>
                <w:szCs w:val="28"/>
              </w:rPr>
            </w:pPr>
            <w:r>
              <w:rPr>
                <w:rFonts w:hint="eastAsia" w:ascii="仿宋_GB2312" w:hAnsi="宋体" w:eastAsia="仿宋_GB2312" w:cs="仿宋_GB2312"/>
                <w:sz w:val="28"/>
                <w:szCs w:val="28"/>
              </w:rPr>
              <w:t>（盖章）</w:t>
            </w:r>
          </w:p>
          <w:p>
            <w:pPr>
              <w:adjustRightInd w:val="0"/>
              <w:snapToGrid w:val="0"/>
              <w:spacing w:line="400" w:lineRule="exact"/>
              <w:jc w:val="right"/>
              <w:rPr>
                <w:rFonts w:ascii="仿宋_GB2312" w:hAnsi="宋体" w:eastAsia="仿宋_GB2312" w:cs="Times New Roman"/>
                <w:sz w:val="28"/>
                <w:szCs w:val="28"/>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c>
          <w:tcPr>
            <w:tcW w:w="1701" w:type="dxa"/>
            <w:tcBorders>
              <w:top w:val="single" w:color="auto" w:sz="8" w:space="0"/>
              <w:left w:val="single" w:color="auto" w:sz="4" w:space="0"/>
              <w:bottom w:val="single" w:color="auto" w:sz="8" w:space="0"/>
              <w:right w:val="single" w:color="auto" w:sz="4"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推荐单位</w:t>
            </w:r>
          </w:p>
          <w:p>
            <w:pPr>
              <w:adjustRightInd w:val="0"/>
              <w:snapToGrid w:val="0"/>
              <w:spacing w:line="400" w:lineRule="exact"/>
              <w:jc w:val="center"/>
              <w:rPr>
                <w:rFonts w:ascii="仿宋_GB2312" w:hAnsi="宋体" w:eastAsia="仿宋_GB2312" w:cs="Times New Roman"/>
                <w:sz w:val="28"/>
                <w:szCs w:val="28"/>
              </w:rPr>
            </w:pPr>
            <w:r>
              <w:rPr>
                <w:rFonts w:hint="eastAsia" w:ascii="仿宋_GB2312" w:hAnsi="宋体" w:eastAsia="仿宋_GB2312" w:cs="仿宋_GB2312"/>
                <w:kern w:val="0"/>
                <w:sz w:val="28"/>
                <w:szCs w:val="28"/>
              </w:rPr>
              <w:t>党委意见</w:t>
            </w:r>
          </w:p>
        </w:tc>
        <w:tc>
          <w:tcPr>
            <w:tcW w:w="2873" w:type="dxa"/>
            <w:gridSpan w:val="2"/>
            <w:tcBorders>
              <w:top w:val="single" w:color="auto" w:sz="8" w:space="0"/>
              <w:left w:val="single" w:color="auto" w:sz="4" w:space="0"/>
              <w:bottom w:val="single" w:color="auto" w:sz="8" w:space="0"/>
              <w:right w:val="single" w:color="auto" w:sz="8" w:space="0"/>
            </w:tcBorders>
            <w:vAlign w:val="bottom"/>
          </w:tcPr>
          <w:p>
            <w:pPr>
              <w:adjustRightInd w:val="0"/>
              <w:snapToGrid w:val="0"/>
              <w:spacing w:line="400" w:lineRule="exact"/>
              <w:ind w:left="908"/>
              <w:jc w:val="right"/>
              <w:rPr>
                <w:rFonts w:ascii="仿宋_GB2312" w:hAnsi="宋体" w:eastAsia="仿宋_GB2312" w:cs="Times New Roman"/>
                <w:sz w:val="28"/>
                <w:szCs w:val="28"/>
              </w:rPr>
            </w:pPr>
          </w:p>
          <w:p>
            <w:pPr>
              <w:adjustRightInd w:val="0"/>
              <w:snapToGrid w:val="0"/>
              <w:spacing w:line="400" w:lineRule="exact"/>
              <w:ind w:left="1188"/>
              <w:jc w:val="right"/>
              <w:rPr>
                <w:rFonts w:ascii="仿宋_GB2312" w:hAnsi="宋体" w:eastAsia="仿宋_GB2312" w:cs="仿宋_GB2312"/>
                <w:sz w:val="28"/>
                <w:szCs w:val="28"/>
              </w:rPr>
            </w:pPr>
          </w:p>
          <w:p>
            <w:pPr>
              <w:adjustRightInd w:val="0"/>
              <w:snapToGrid w:val="0"/>
              <w:spacing w:line="400" w:lineRule="exact"/>
              <w:ind w:left="1188"/>
              <w:jc w:val="right"/>
              <w:rPr>
                <w:rFonts w:ascii="仿宋_GB2312" w:hAnsi="宋体" w:eastAsia="仿宋_GB2312" w:cs="Times New Roman"/>
                <w:sz w:val="28"/>
                <w:szCs w:val="28"/>
              </w:rPr>
            </w:pPr>
            <w:r>
              <w:rPr>
                <w:rFonts w:hint="eastAsia" w:ascii="仿宋_GB2312" w:hAnsi="宋体" w:eastAsia="仿宋_GB2312" w:cs="仿宋_GB2312"/>
                <w:sz w:val="28"/>
                <w:szCs w:val="28"/>
              </w:rPr>
              <w:t>（盖章）</w:t>
            </w:r>
          </w:p>
          <w:p>
            <w:pPr>
              <w:adjustRightInd w:val="0"/>
              <w:snapToGrid w:val="0"/>
              <w:spacing w:line="400" w:lineRule="exact"/>
              <w:ind w:left="908"/>
              <w:jc w:val="right"/>
              <w:rPr>
                <w:rFonts w:ascii="仿宋_GB2312" w:hAnsi="宋体" w:eastAsia="仿宋_GB2312" w:cs="Times New Roman"/>
                <w:sz w:val="28"/>
                <w:szCs w:val="28"/>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r>
      <w:tr>
        <w:tblPrEx>
          <w:tblCellMar>
            <w:top w:w="0" w:type="dxa"/>
            <w:left w:w="0" w:type="dxa"/>
            <w:bottom w:w="0" w:type="dxa"/>
            <w:right w:w="0" w:type="dxa"/>
          </w:tblCellMar>
        </w:tblPrEx>
        <w:trPr>
          <w:trHeight w:val="1544" w:hRule="atLeast"/>
          <w:jc w:val="center"/>
        </w:trPr>
        <w:tc>
          <w:tcPr>
            <w:tcW w:w="2647"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市建设交通工作党委意见</w:t>
            </w:r>
          </w:p>
        </w:tc>
        <w:tc>
          <w:tcPr>
            <w:tcW w:w="6417" w:type="dxa"/>
            <w:gridSpan w:val="5"/>
            <w:tcBorders>
              <w:top w:val="single" w:color="auto" w:sz="8" w:space="0"/>
              <w:left w:val="single" w:color="auto" w:sz="8" w:space="0"/>
              <w:bottom w:val="single" w:color="auto" w:sz="8" w:space="0"/>
              <w:right w:val="single" w:color="auto" w:sz="8" w:space="0"/>
            </w:tcBorders>
          </w:tcPr>
          <w:p>
            <w:pPr>
              <w:adjustRightInd w:val="0"/>
              <w:snapToGrid w:val="0"/>
              <w:spacing w:line="400" w:lineRule="exact"/>
              <w:ind w:firstLine="5087" w:firstLineChars="1817"/>
              <w:rPr>
                <w:rFonts w:ascii="仿宋_GB2312" w:hAnsi="宋体" w:eastAsia="仿宋_GB2312" w:cs="仿宋_GB2312"/>
                <w:sz w:val="28"/>
                <w:szCs w:val="28"/>
              </w:rPr>
            </w:pPr>
          </w:p>
          <w:p>
            <w:pPr>
              <w:adjustRightInd w:val="0"/>
              <w:snapToGrid w:val="0"/>
              <w:spacing w:line="400" w:lineRule="exact"/>
              <w:ind w:firstLine="5087" w:firstLineChars="1817"/>
              <w:rPr>
                <w:rFonts w:ascii="仿宋_GB2312" w:hAnsi="宋体" w:eastAsia="仿宋_GB2312" w:cs="仿宋_GB2312"/>
                <w:sz w:val="28"/>
                <w:szCs w:val="28"/>
              </w:rPr>
            </w:pPr>
          </w:p>
          <w:p>
            <w:pPr>
              <w:adjustRightInd w:val="0"/>
              <w:snapToGrid w:val="0"/>
              <w:spacing w:line="400" w:lineRule="exact"/>
              <w:jc w:val="right"/>
              <w:rPr>
                <w:rFonts w:ascii="仿宋_GB2312" w:hAnsi="宋体" w:eastAsia="仿宋_GB2312" w:cs="Times New Roman"/>
                <w:sz w:val="28"/>
                <w:szCs w:val="28"/>
              </w:rPr>
            </w:pPr>
            <w:r>
              <w:rPr>
                <w:rFonts w:hint="eastAsia" w:ascii="仿宋_GB2312" w:hAnsi="宋体" w:eastAsia="仿宋_GB2312" w:cs="仿宋_GB2312"/>
                <w:sz w:val="28"/>
                <w:szCs w:val="28"/>
              </w:rPr>
              <w:t>（盖章）</w:t>
            </w:r>
          </w:p>
          <w:p>
            <w:pPr>
              <w:adjustRightInd w:val="0"/>
              <w:snapToGrid w:val="0"/>
              <w:spacing w:line="400" w:lineRule="exact"/>
              <w:jc w:val="right"/>
              <w:rPr>
                <w:rFonts w:ascii="仿宋_GB2312" w:hAnsi="宋体" w:eastAsia="仿宋_GB2312" w:cs="Times New Roman"/>
                <w:kern w:val="0"/>
                <w:sz w:val="28"/>
                <w:szCs w:val="28"/>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r>
      <w:tr>
        <w:tblPrEx>
          <w:tblCellMar>
            <w:top w:w="0" w:type="dxa"/>
            <w:left w:w="0" w:type="dxa"/>
            <w:bottom w:w="0" w:type="dxa"/>
            <w:right w:w="0" w:type="dxa"/>
          </w:tblCellMar>
        </w:tblPrEx>
        <w:trPr>
          <w:trHeight w:val="592" w:hRule="atLeast"/>
          <w:jc w:val="center"/>
        </w:trPr>
        <w:tc>
          <w:tcPr>
            <w:tcW w:w="2647"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400" w:lineRule="exact"/>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备</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注</w:t>
            </w:r>
          </w:p>
        </w:tc>
        <w:tc>
          <w:tcPr>
            <w:tcW w:w="6417" w:type="dxa"/>
            <w:gridSpan w:val="5"/>
            <w:tcBorders>
              <w:top w:val="single" w:color="auto" w:sz="8" w:space="0"/>
              <w:left w:val="single" w:color="auto" w:sz="8" w:space="0"/>
              <w:bottom w:val="single" w:color="auto" w:sz="8" w:space="0"/>
              <w:right w:val="single" w:color="auto" w:sz="8" w:space="0"/>
            </w:tcBorders>
          </w:tcPr>
          <w:p>
            <w:pPr>
              <w:adjustRightInd w:val="0"/>
              <w:snapToGrid w:val="0"/>
              <w:spacing w:line="400" w:lineRule="exact"/>
              <w:ind w:firstLine="4807" w:firstLineChars="1717"/>
              <w:rPr>
                <w:rFonts w:ascii="仿宋_GB2312" w:hAnsi="宋体" w:eastAsia="仿宋_GB2312" w:cs="Times New Roman"/>
                <w:sz w:val="28"/>
                <w:szCs w:val="28"/>
              </w:rPr>
            </w:pPr>
          </w:p>
        </w:tc>
      </w:tr>
    </w:tbl>
    <w:p>
      <w:pPr>
        <w:spacing w:beforeLines="50"/>
        <w:ind w:left="1" w:leftChars="-171" w:right="-334" w:rightChars="-159" w:hanging="360" w:hangingChars="150"/>
        <w:jc w:val="center"/>
        <w:rPr>
          <w:rFonts w:cs="Times New Roman"/>
        </w:rPr>
      </w:pPr>
      <w:r>
        <w:rPr>
          <w:rFonts w:hint="eastAsia" w:ascii="楷体_GB2312" w:eastAsia="楷体_GB2312" w:cs="楷体_GB2312"/>
          <w:sz w:val="24"/>
          <w:szCs w:val="24"/>
        </w:rPr>
        <w:t>（此表一式两份）</w:t>
      </w:r>
      <w:r>
        <w:rPr>
          <w:rFonts w:ascii="楷体_GB2312" w:eastAsia="楷体_GB2312" w:cs="楷体_GB2312"/>
          <w:sz w:val="24"/>
          <w:szCs w:val="24"/>
        </w:rPr>
        <w:t xml:space="preserve">             </w:t>
      </w:r>
      <w:r>
        <w:rPr>
          <w:rFonts w:hint="eastAsia" w:ascii="楷体_GB2312" w:eastAsia="楷体_GB2312" w:cs="楷体_GB2312"/>
          <w:sz w:val="24"/>
          <w:szCs w:val="24"/>
        </w:rPr>
        <w:t>中共上海市城乡建设和交通工作委员会组织处制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8E"/>
    <w:rsid w:val="00020D63"/>
    <w:rsid w:val="00046FA8"/>
    <w:rsid w:val="00077B5B"/>
    <w:rsid w:val="00097DF2"/>
    <w:rsid w:val="000A24AA"/>
    <w:rsid w:val="000A38AE"/>
    <w:rsid w:val="000F6000"/>
    <w:rsid w:val="00166E73"/>
    <w:rsid w:val="001932A0"/>
    <w:rsid w:val="001959FA"/>
    <w:rsid w:val="001A3C81"/>
    <w:rsid w:val="001D45C7"/>
    <w:rsid w:val="001F33DC"/>
    <w:rsid w:val="0021050E"/>
    <w:rsid w:val="002212FA"/>
    <w:rsid w:val="00254C1D"/>
    <w:rsid w:val="00262BF5"/>
    <w:rsid w:val="00267F90"/>
    <w:rsid w:val="00296027"/>
    <w:rsid w:val="002C0A58"/>
    <w:rsid w:val="003123D3"/>
    <w:rsid w:val="00352E89"/>
    <w:rsid w:val="00362E22"/>
    <w:rsid w:val="00367765"/>
    <w:rsid w:val="00386307"/>
    <w:rsid w:val="00391B04"/>
    <w:rsid w:val="00397675"/>
    <w:rsid w:val="003A1C52"/>
    <w:rsid w:val="003A5516"/>
    <w:rsid w:val="003A610A"/>
    <w:rsid w:val="003C2C3A"/>
    <w:rsid w:val="003D0E34"/>
    <w:rsid w:val="003E1381"/>
    <w:rsid w:val="003E3EED"/>
    <w:rsid w:val="004013DD"/>
    <w:rsid w:val="004126D5"/>
    <w:rsid w:val="00412F87"/>
    <w:rsid w:val="00417907"/>
    <w:rsid w:val="004237DB"/>
    <w:rsid w:val="00437DCA"/>
    <w:rsid w:val="004573E3"/>
    <w:rsid w:val="004710D3"/>
    <w:rsid w:val="004A4D98"/>
    <w:rsid w:val="004B64F5"/>
    <w:rsid w:val="004D4438"/>
    <w:rsid w:val="004D6584"/>
    <w:rsid w:val="004F46BC"/>
    <w:rsid w:val="0050657D"/>
    <w:rsid w:val="00551CBF"/>
    <w:rsid w:val="00557659"/>
    <w:rsid w:val="005651FA"/>
    <w:rsid w:val="005762D0"/>
    <w:rsid w:val="00581CEE"/>
    <w:rsid w:val="005F0A1C"/>
    <w:rsid w:val="00674E69"/>
    <w:rsid w:val="00685C77"/>
    <w:rsid w:val="006F5A94"/>
    <w:rsid w:val="00714133"/>
    <w:rsid w:val="00746DFA"/>
    <w:rsid w:val="00747CF1"/>
    <w:rsid w:val="007641D0"/>
    <w:rsid w:val="007A3ABD"/>
    <w:rsid w:val="007A4651"/>
    <w:rsid w:val="007B214C"/>
    <w:rsid w:val="007D6A29"/>
    <w:rsid w:val="00805646"/>
    <w:rsid w:val="008164AD"/>
    <w:rsid w:val="00827E42"/>
    <w:rsid w:val="00840D99"/>
    <w:rsid w:val="008463C2"/>
    <w:rsid w:val="00883A6F"/>
    <w:rsid w:val="008A358E"/>
    <w:rsid w:val="008A6178"/>
    <w:rsid w:val="008B0EBE"/>
    <w:rsid w:val="00951B20"/>
    <w:rsid w:val="009520B0"/>
    <w:rsid w:val="00954C79"/>
    <w:rsid w:val="00971792"/>
    <w:rsid w:val="00A02D25"/>
    <w:rsid w:val="00A05DC4"/>
    <w:rsid w:val="00A23DFA"/>
    <w:rsid w:val="00A77E22"/>
    <w:rsid w:val="00A90944"/>
    <w:rsid w:val="00A943FE"/>
    <w:rsid w:val="00AA088E"/>
    <w:rsid w:val="00AB76CF"/>
    <w:rsid w:val="00AD3F9F"/>
    <w:rsid w:val="00AD6596"/>
    <w:rsid w:val="00AE369D"/>
    <w:rsid w:val="00AF6D8B"/>
    <w:rsid w:val="00B01105"/>
    <w:rsid w:val="00B0362F"/>
    <w:rsid w:val="00B05518"/>
    <w:rsid w:val="00B05DCF"/>
    <w:rsid w:val="00B136D7"/>
    <w:rsid w:val="00B766B7"/>
    <w:rsid w:val="00B77B1A"/>
    <w:rsid w:val="00BF222B"/>
    <w:rsid w:val="00C172C3"/>
    <w:rsid w:val="00C92AA4"/>
    <w:rsid w:val="00C93078"/>
    <w:rsid w:val="00C97A40"/>
    <w:rsid w:val="00CC0106"/>
    <w:rsid w:val="00CD5044"/>
    <w:rsid w:val="00CD7220"/>
    <w:rsid w:val="00D14E32"/>
    <w:rsid w:val="00D16595"/>
    <w:rsid w:val="00D3520C"/>
    <w:rsid w:val="00D509B5"/>
    <w:rsid w:val="00D5468D"/>
    <w:rsid w:val="00D6339D"/>
    <w:rsid w:val="00D747F5"/>
    <w:rsid w:val="00DA4EFD"/>
    <w:rsid w:val="00E137E8"/>
    <w:rsid w:val="00E2168D"/>
    <w:rsid w:val="00E33B5B"/>
    <w:rsid w:val="00E50DDB"/>
    <w:rsid w:val="00E54411"/>
    <w:rsid w:val="00E952BE"/>
    <w:rsid w:val="00EB7569"/>
    <w:rsid w:val="00EB7574"/>
    <w:rsid w:val="00ED0ECF"/>
    <w:rsid w:val="00ED454A"/>
    <w:rsid w:val="00F00709"/>
    <w:rsid w:val="00F035EC"/>
    <w:rsid w:val="00F07C7A"/>
    <w:rsid w:val="00F2234E"/>
    <w:rsid w:val="00F46444"/>
    <w:rsid w:val="00F467B8"/>
    <w:rsid w:val="00F842E3"/>
    <w:rsid w:val="00F91510"/>
    <w:rsid w:val="00F9295B"/>
    <w:rsid w:val="00FA7696"/>
    <w:rsid w:val="00FB267A"/>
    <w:rsid w:val="00FC178E"/>
    <w:rsid w:val="00FC659F"/>
    <w:rsid w:val="00FD3C0A"/>
    <w:rsid w:val="00FF2A9E"/>
    <w:rsid w:val="04CA160A"/>
    <w:rsid w:val="164627DB"/>
    <w:rsid w:val="24CB24C7"/>
    <w:rsid w:val="46623823"/>
    <w:rsid w:val="48801850"/>
    <w:rsid w:val="76A540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sz w:val="18"/>
      <w:szCs w:val="18"/>
    </w:rPr>
  </w:style>
  <w:style w:type="character" w:customStyle="1" w:styleId="7">
    <w:name w:val="页脚 Char"/>
    <w:basedOn w:val="5"/>
    <w:link w:val="2"/>
    <w:locked/>
    <w:uiPriority w:val="99"/>
    <w:rPr>
      <w:sz w:val="18"/>
      <w:szCs w:val="18"/>
    </w:rPr>
  </w:style>
  <w:style w:type="character" w:customStyle="1" w:styleId="8">
    <w:name w:val="txt_61"/>
    <w:uiPriority w:val="99"/>
    <w:rPr>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665E5-8C7A-4A58-811A-4977465A30AC}">
  <ds:schemaRefs/>
</ds:datastoreItem>
</file>

<file path=docProps/app.xml><?xml version="1.0" encoding="utf-8"?>
<Properties xmlns="http://schemas.openxmlformats.org/officeDocument/2006/extended-properties" xmlns:vt="http://schemas.openxmlformats.org/officeDocument/2006/docPropsVTypes">
  <Template>Normal</Template>
  <Company>Computer</Company>
  <Pages>7</Pages>
  <Words>411</Words>
  <Characters>2344</Characters>
  <Lines>19</Lines>
  <Paragraphs>5</Paragraphs>
  <TotalTime>12</TotalTime>
  <ScaleCrop>false</ScaleCrop>
  <LinksUpToDate>false</LinksUpToDate>
  <CharactersWithSpaces>2750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2021-03-10T02:37:00Z</dcterms:created>
  <dc:creator>Gu</dc:creator>
  <cp:lastModifiedBy>煊煊</cp:lastModifiedBy>
  <cp:lastPrinted>2021-03-10T04:44:00Z</cp:lastPrinted>
  <dcterms:modified xsi:type="dcterms:W3CDTF">2021-03-18T06:02:54Z</dcterms:modified>
  <dc:title>沪建委[2021]43号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F382E5BD99D9402F87EA7077FB3BC167</vt:lpwstr>
  </property>
</Properties>
</file>