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回    执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注：出席讲座人数回执于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月19日前</w:t>
      </w:r>
      <w:r>
        <w:rPr>
          <w:rFonts w:hint="eastAsia"/>
          <w:sz w:val="24"/>
        </w:rPr>
        <w:t>报协会秘书处。</w:t>
      </w:r>
    </w:p>
    <w:p>
      <w:pPr>
        <w:spacing w:line="360" w:lineRule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50E6A"/>
    <w:rsid w:val="62D50E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2016-09-14T05:42:00Z</dcterms:created>
  <dc:creator>xuan</dc:creator>
  <cp:lastModifiedBy>xuan</cp:lastModifiedBy>
  <dcterms:modified xsi:type="dcterms:W3CDTF">2016-09-14T05:43:12Z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